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59C8A" w14:textId="3B99D726" w:rsidR="00434572" w:rsidRDefault="00434572" w:rsidP="006B0955">
      <w:pPr>
        <w:spacing w:after="0"/>
        <w:rPr>
          <w:rFonts w:ascii="Garamond" w:hAnsi="Garamond"/>
          <w:sz w:val="24"/>
          <w:szCs w:val="24"/>
        </w:rPr>
      </w:pPr>
      <w:bookmarkStart w:id="0" w:name="OLE_LINK1"/>
      <w:r w:rsidRPr="006B0955">
        <w:rPr>
          <w:rFonts w:ascii="Garamond" w:hAnsi="Garamond"/>
          <w:sz w:val="24"/>
          <w:szCs w:val="24"/>
        </w:rPr>
        <w:t xml:space="preserve">Mr. Chair and Members of the Committee – </w:t>
      </w:r>
    </w:p>
    <w:p w14:paraId="17DF95B6" w14:textId="77777777" w:rsidR="006B0955" w:rsidRPr="006B0955" w:rsidRDefault="006B0955" w:rsidP="006B0955">
      <w:pPr>
        <w:spacing w:after="0"/>
        <w:rPr>
          <w:rFonts w:ascii="Garamond" w:hAnsi="Garamond"/>
          <w:sz w:val="24"/>
          <w:szCs w:val="24"/>
        </w:rPr>
      </w:pPr>
    </w:p>
    <w:p w14:paraId="273366DA" w14:textId="033D0D26" w:rsidR="00434572" w:rsidRDefault="00434572" w:rsidP="006B0955">
      <w:pPr>
        <w:spacing w:after="0"/>
        <w:rPr>
          <w:rFonts w:ascii="Garamond" w:hAnsi="Garamond"/>
          <w:sz w:val="24"/>
          <w:szCs w:val="24"/>
        </w:rPr>
      </w:pPr>
      <w:r w:rsidRPr="006B0955">
        <w:rPr>
          <w:rFonts w:ascii="Garamond" w:hAnsi="Garamond"/>
          <w:sz w:val="24"/>
          <w:szCs w:val="24"/>
        </w:rPr>
        <w:t xml:space="preserve">My name is </w:t>
      </w:r>
      <w:r w:rsidRPr="006B0955">
        <w:rPr>
          <w:rFonts w:ascii="Garamond" w:hAnsi="Garamond"/>
          <w:sz w:val="24"/>
          <w:szCs w:val="24"/>
        </w:rPr>
        <w:t>Andrew Yates</w:t>
      </w:r>
      <w:r w:rsidRPr="006B0955">
        <w:rPr>
          <w:rFonts w:ascii="Garamond" w:hAnsi="Garamond"/>
          <w:sz w:val="24"/>
          <w:szCs w:val="24"/>
        </w:rPr>
        <w:t xml:space="preserve">. I am the State Director of the </w:t>
      </w:r>
      <w:r w:rsidRPr="006B0955">
        <w:rPr>
          <w:rFonts w:ascii="Garamond" w:hAnsi="Garamond"/>
          <w:sz w:val="24"/>
          <w:szCs w:val="24"/>
        </w:rPr>
        <w:t>South Carolina</w:t>
      </w:r>
      <w:r w:rsidRPr="006B0955">
        <w:rPr>
          <w:rFonts w:ascii="Garamond" w:hAnsi="Garamond"/>
          <w:sz w:val="24"/>
          <w:szCs w:val="24"/>
        </w:rPr>
        <w:t xml:space="preserve"> Chapter of Americans for Prosperity. Thank you for opportunity to be here today to testify in support of </w:t>
      </w:r>
      <w:r w:rsidR="00C6736B">
        <w:rPr>
          <w:rFonts w:ascii="Garamond" w:hAnsi="Garamond"/>
          <w:sz w:val="24"/>
          <w:szCs w:val="24"/>
        </w:rPr>
        <w:t xml:space="preserve">House Bill 3968, a bill that </w:t>
      </w:r>
      <w:r w:rsidRPr="006B0955">
        <w:rPr>
          <w:rFonts w:ascii="Garamond" w:hAnsi="Garamond"/>
          <w:sz w:val="24"/>
          <w:szCs w:val="24"/>
        </w:rPr>
        <w:t>reform</w:t>
      </w:r>
      <w:r w:rsidR="00C6736B">
        <w:rPr>
          <w:rFonts w:ascii="Garamond" w:hAnsi="Garamond"/>
          <w:sz w:val="24"/>
          <w:szCs w:val="24"/>
        </w:rPr>
        <w:t>s</w:t>
      </w:r>
      <w:r w:rsidRPr="006B0955">
        <w:rPr>
          <w:rFonts w:ascii="Garamond" w:hAnsi="Garamond"/>
          <w:sz w:val="24"/>
          <w:szCs w:val="24"/>
        </w:rPr>
        <w:t xml:space="preserve"> </w:t>
      </w:r>
      <w:r w:rsidRPr="006B0955">
        <w:rPr>
          <w:rFonts w:ascii="Garamond" w:hAnsi="Garamond"/>
          <w:sz w:val="24"/>
          <w:szCs w:val="24"/>
        </w:rPr>
        <w:t>South Carolina’s</w:t>
      </w:r>
      <w:r w:rsidRPr="006B0955">
        <w:rPr>
          <w:rFonts w:ascii="Garamond" w:hAnsi="Garamond"/>
          <w:sz w:val="24"/>
          <w:szCs w:val="24"/>
        </w:rPr>
        <w:t xml:space="preserve"> asset forfeiture </w:t>
      </w:r>
      <w:r w:rsidR="00C6736B">
        <w:rPr>
          <w:rFonts w:ascii="Garamond" w:hAnsi="Garamond"/>
          <w:sz w:val="24"/>
          <w:szCs w:val="24"/>
        </w:rPr>
        <w:t xml:space="preserve">laws. </w:t>
      </w:r>
      <w:r w:rsidRPr="006B0955">
        <w:rPr>
          <w:rFonts w:ascii="Garamond" w:hAnsi="Garamond"/>
          <w:sz w:val="24"/>
          <w:szCs w:val="24"/>
        </w:rPr>
        <w:t xml:space="preserve"> </w:t>
      </w:r>
    </w:p>
    <w:p w14:paraId="78D2BE52" w14:textId="77777777" w:rsidR="006B0955" w:rsidRPr="006B0955" w:rsidRDefault="006B0955" w:rsidP="006B0955">
      <w:pPr>
        <w:spacing w:after="0"/>
        <w:rPr>
          <w:rFonts w:ascii="Garamond" w:hAnsi="Garamond"/>
          <w:sz w:val="24"/>
          <w:szCs w:val="24"/>
        </w:rPr>
      </w:pPr>
    </w:p>
    <w:p w14:paraId="79FD7177" w14:textId="47DC444D" w:rsidR="00434572" w:rsidRDefault="00434572" w:rsidP="006B0955">
      <w:pPr>
        <w:spacing w:after="0"/>
        <w:rPr>
          <w:rFonts w:ascii="Garamond" w:hAnsi="Garamond"/>
          <w:sz w:val="24"/>
          <w:szCs w:val="24"/>
        </w:rPr>
      </w:pPr>
      <w:r w:rsidRPr="006B0955">
        <w:rPr>
          <w:rFonts w:ascii="Garamond" w:hAnsi="Garamond"/>
          <w:sz w:val="24"/>
          <w:szCs w:val="24"/>
        </w:rPr>
        <w:t xml:space="preserve">Changes to </w:t>
      </w:r>
      <w:r w:rsidRPr="006B0955">
        <w:rPr>
          <w:rFonts w:ascii="Garamond" w:hAnsi="Garamond"/>
          <w:sz w:val="24"/>
          <w:szCs w:val="24"/>
        </w:rPr>
        <w:t>South Carolina’s</w:t>
      </w:r>
      <w:r w:rsidRPr="006B0955">
        <w:rPr>
          <w:rFonts w:ascii="Garamond" w:hAnsi="Garamond"/>
          <w:sz w:val="24"/>
          <w:szCs w:val="24"/>
        </w:rPr>
        <w:t xml:space="preserve"> asset forfeiture laws are an important part of ongoing criminal justice reform efforts at both the state and federal level. We believe that an effective criminal justice system protects people and preserves public safety, respects human dignity, restores victims, removes barriers to opportunity for people who have earned a second chance and ensures equal justice for all under the law.</w:t>
      </w:r>
    </w:p>
    <w:p w14:paraId="68352931" w14:textId="77777777" w:rsidR="006B0955" w:rsidRPr="006B0955" w:rsidRDefault="006B0955" w:rsidP="006B0955">
      <w:pPr>
        <w:spacing w:after="0"/>
        <w:rPr>
          <w:rFonts w:ascii="Garamond" w:hAnsi="Garamond"/>
          <w:sz w:val="24"/>
          <w:szCs w:val="24"/>
        </w:rPr>
      </w:pPr>
    </w:p>
    <w:p w14:paraId="0AF6CBE2" w14:textId="71D8D64F" w:rsidR="00434572" w:rsidRDefault="00434572" w:rsidP="006B0955">
      <w:pPr>
        <w:spacing w:after="0"/>
        <w:rPr>
          <w:rFonts w:ascii="Garamond" w:hAnsi="Garamond"/>
          <w:sz w:val="24"/>
          <w:szCs w:val="24"/>
        </w:rPr>
      </w:pPr>
      <w:r w:rsidRPr="006B0955">
        <w:rPr>
          <w:rFonts w:ascii="Garamond" w:hAnsi="Garamond"/>
          <w:sz w:val="24"/>
          <w:szCs w:val="24"/>
        </w:rPr>
        <w:t xml:space="preserve">To that end, this </w:t>
      </w:r>
      <w:r w:rsidRPr="006B0955">
        <w:rPr>
          <w:rFonts w:ascii="Garamond" w:hAnsi="Garamond"/>
          <w:sz w:val="24"/>
          <w:szCs w:val="24"/>
        </w:rPr>
        <w:t>bill you are debating</w:t>
      </w:r>
      <w:r w:rsidRPr="006B0955">
        <w:rPr>
          <w:rFonts w:ascii="Garamond" w:hAnsi="Garamond"/>
          <w:sz w:val="24"/>
          <w:szCs w:val="24"/>
        </w:rPr>
        <w:t xml:space="preserve"> today reflect</w:t>
      </w:r>
      <w:r w:rsidR="006B0955">
        <w:rPr>
          <w:rFonts w:ascii="Garamond" w:hAnsi="Garamond"/>
          <w:sz w:val="24"/>
          <w:szCs w:val="24"/>
        </w:rPr>
        <w:t>s</w:t>
      </w:r>
      <w:r w:rsidRPr="006B0955">
        <w:rPr>
          <w:rFonts w:ascii="Garamond" w:hAnsi="Garamond"/>
          <w:sz w:val="24"/>
          <w:szCs w:val="24"/>
        </w:rPr>
        <w:t xml:space="preserve"> extensive negotiation between </w:t>
      </w:r>
      <w:r w:rsidRPr="006B0955">
        <w:rPr>
          <w:rFonts w:ascii="Garamond" w:hAnsi="Garamond"/>
          <w:sz w:val="24"/>
          <w:szCs w:val="24"/>
        </w:rPr>
        <w:t>an array of stakeholders across South Carolina.</w:t>
      </w:r>
      <w:r w:rsidRPr="006B0955">
        <w:rPr>
          <w:rFonts w:ascii="Garamond" w:hAnsi="Garamond"/>
          <w:sz w:val="24"/>
          <w:szCs w:val="24"/>
        </w:rPr>
        <w:t xml:space="preserve"> This broad coalition – made up of some unlikely or “non-traditional” allies –have devoted a significant amount of time and effort to get to this point. We believe </w:t>
      </w:r>
      <w:r w:rsidR="006B0955" w:rsidRPr="006B0955">
        <w:rPr>
          <w:rFonts w:ascii="Garamond" w:hAnsi="Garamond"/>
          <w:sz w:val="24"/>
          <w:szCs w:val="24"/>
        </w:rPr>
        <w:t>this bill</w:t>
      </w:r>
      <w:r w:rsidRPr="006B0955">
        <w:rPr>
          <w:rFonts w:ascii="Garamond" w:hAnsi="Garamond"/>
          <w:sz w:val="24"/>
          <w:szCs w:val="24"/>
        </w:rPr>
        <w:t xml:space="preserve"> will focus law enforcement’s use of civil asset forfeiture on individuals who pose a legitimate threat to public safety and will better safeguard civil liberties and constitutional rights of </w:t>
      </w:r>
      <w:r w:rsidRPr="006B0955">
        <w:rPr>
          <w:rFonts w:ascii="Garamond" w:hAnsi="Garamond"/>
          <w:sz w:val="24"/>
          <w:szCs w:val="24"/>
        </w:rPr>
        <w:t>South Carolinians</w:t>
      </w:r>
      <w:r w:rsidRPr="006B0955">
        <w:rPr>
          <w:rFonts w:ascii="Garamond" w:hAnsi="Garamond"/>
          <w:sz w:val="24"/>
          <w:szCs w:val="24"/>
        </w:rPr>
        <w:t xml:space="preserve">. </w:t>
      </w:r>
      <w:r w:rsidR="006B0955">
        <w:rPr>
          <w:rFonts w:ascii="Garamond" w:hAnsi="Garamond"/>
          <w:sz w:val="24"/>
          <w:szCs w:val="24"/>
        </w:rPr>
        <w:t xml:space="preserve">This bill </w:t>
      </w:r>
      <w:r w:rsidR="006B0955" w:rsidRPr="006B0955">
        <w:rPr>
          <w:rFonts w:ascii="Garamond" w:hAnsi="Garamond"/>
          <w:sz w:val="24"/>
          <w:szCs w:val="24"/>
        </w:rPr>
        <w:t>would protect innocent property owners in South Carolina from losing their property through civil litigation by requiring a criminal conviction before forfeiture can take place.</w:t>
      </w:r>
    </w:p>
    <w:p w14:paraId="1E18C5D3" w14:textId="77777777" w:rsidR="006B0955" w:rsidRPr="006B0955" w:rsidRDefault="006B0955" w:rsidP="006B0955">
      <w:pPr>
        <w:spacing w:after="0"/>
        <w:rPr>
          <w:rFonts w:ascii="Garamond" w:hAnsi="Garamond"/>
          <w:sz w:val="24"/>
          <w:szCs w:val="24"/>
        </w:rPr>
      </w:pPr>
    </w:p>
    <w:p w14:paraId="10ACAB26" w14:textId="3769E1B5" w:rsidR="006B0955" w:rsidRDefault="006B0955" w:rsidP="006B0955">
      <w:pPr>
        <w:spacing w:after="0"/>
        <w:rPr>
          <w:rFonts w:ascii="Garamond" w:hAnsi="Garamond"/>
          <w:sz w:val="24"/>
          <w:szCs w:val="24"/>
        </w:rPr>
      </w:pPr>
      <w:r w:rsidRPr="006B0955">
        <w:rPr>
          <w:rFonts w:ascii="Garamond" w:hAnsi="Garamond"/>
          <w:sz w:val="24"/>
          <w:szCs w:val="24"/>
        </w:rPr>
        <w:t xml:space="preserve">According to the Institute for Justice, a public interest law firm, South Carolina earns a galling D- for our state’s civil forfeiture laws. Making matters worse, the Greenville News </w:t>
      </w:r>
      <w:hyperlink r:id="rId9" w:history="1">
        <w:r w:rsidRPr="006B0955">
          <w:rPr>
            <w:rStyle w:val="Hyperlink"/>
            <w:rFonts w:ascii="Garamond" w:hAnsi="Garamond"/>
            <w:sz w:val="24"/>
            <w:szCs w:val="24"/>
          </w:rPr>
          <w:t>found</w:t>
        </w:r>
      </w:hyperlink>
      <w:r w:rsidRPr="006B0955">
        <w:rPr>
          <w:rFonts w:ascii="Garamond" w:hAnsi="Garamond"/>
          <w:sz w:val="24"/>
          <w:szCs w:val="24"/>
        </w:rPr>
        <w:t xml:space="preserve"> that one-third of cash forfeitures involved $500 or less – resulting in many people not even attempting to get their property back. </w:t>
      </w:r>
    </w:p>
    <w:p w14:paraId="74049D1D" w14:textId="77777777" w:rsidR="006B0955" w:rsidRPr="006B0955" w:rsidRDefault="006B0955" w:rsidP="006B0955">
      <w:pPr>
        <w:spacing w:after="0"/>
        <w:rPr>
          <w:rFonts w:ascii="Garamond" w:hAnsi="Garamond"/>
          <w:sz w:val="24"/>
          <w:szCs w:val="24"/>
        </w:rPr>
      </w:pPr>
    </w:p>
    <w:p w14:paraId="3C416CC5" w14:textId="4B2E9510" w:rsidR="006B0955" w:rsidRPr="006B0955" w:rsidRDefault="006B0955" w:rsidP="006B0955">
      <w:pPr>
        <w:spacing w:after="0"/>
        <w:rPr>
          <w:rFonts w:ascii="Garamond" w:hAnsi="Garamond"/>
          <w:sz w:val="24"/>
          <w:szCs w:val="24"/>
        </w:rPr>
      </w:pPr>
      <w:r w:rsidRPr="006B0955">
        <w:rPr>
          <w:rFonts w:ascii="Garamond" w:hAnsi="Garamond"/>
          <w:sz w:val="24"/>
          <w:szCs w:val="24"/>
        </w:rPr>
        <w:t>Criminals should be held accountable, and law enforcement should be able to seize property when they suspect it was used in a crime. But taking that property permanently through forfeiture is a serious matter, and it is essential that property owners’ due process rights are protected</w:t>
      </w:r>
    </w:p>
    <w:p w14:paraId="2B9632FD" w14:textId="77777777" w:rsidR="006B0955" w:rsidRPr="006B0955" w:rsidRDefault="006B0955" w:rsidP="006B0955">
      <w:pPr>
        <w:spacing w:after="0"/>
        <w:rPr>
          <w:rFonts w:ascii="Garamond" w:hAnsi="Garamond"/>
          <w:sz w:val="24"/>
          <w:szCs w:val="24"/>
        </w:rPr>
      </w:pPr>
    </w:p>
    <w:p w14:paraId="3F35E684" w14:textId="369A25D7" w:rsidR="00434572" w:rsidRDefault="00434572" w:rsidP="006B0955">
      <w:pPr>
        <w:spacing w:after="0"/>
        <w:rPr>
          <w:rFonts w:ascii="Garamond" w:hAnsi="Garamond"/>
          <w:sz w:val="24"/>
          <w:szCs w:val="24"/>
        </w:rPr>
      </w:pPr>
      <w:r w:rsidRPr="006B0955">
        <w:rPr>
          <w:rFonts w:ascii="Garamond" w:hAnsi="Garamond"/>
          <w:sz w:val="24"/>
          <w:szCs w:val="24"/>
        </w:rPr>
        <w:t xml:space="preserve">Policing practices must build community trust and foster collaboration </w:t>
      </w:r>
      <w:proofErr w:type="gramStart"/>
      <w:r w:rsidRPr="006B0955">
        <w:rPr>
          <w:rFonts w:ascii="Garamond" w:hAnsi="Garamond"/>
          <w:sz w:val="24"/>
          <w:szCs w:val="24"/>
        </w:rPr>
        <w:t>in order to</w:t>
      </w:r>
      <w:proofErr w:type="gramEnd"/>
      <w:r w:rsidRPr="006B0955">
        <w:rPr>
          <w:rFonts w:ascii="Garamond" w:hAnsi="Garamond"/>
          <w:sz w:val="24"/>
          <w:szCs w:val="24"/>
        </w:rPr>
        <w:t xml:space="preserve"> protect public safety. That trust grows when law enforcement focuses resources on preventing and solving serious crime – and </w:t>
      </w:r>
      <w:r w:rsidR="006B0955">
        <w:rPr>
          <w:rFonts w:ascii="Garamond" w:hAnsi="Garamond"/>
          <w:sz w:val="24"/>
          <w:szCs w:val="24"/>
        </w:rPr>
        <w:t>this</w:t>
      </w:r>
      <w:r w:rsidRPr="006B0955">
        <w:rPr>
          <w:rFonts w:ascii="Garamond" w:hAnsi="Garamond"/>
          <w:sz w:val="24"/>
          <w:szCs w:val="24"/>
        </w:rPr>
        <w:t xml:space="preserve"> </w:t>
      </w:r>
      <w:r w:rsidR="006B0955">
        <w:rPr>
          <w:rFonts w:ascii="Garamond" w:hAnsi="Garamond"/>
          <w:sz w:val="24"/>
          <w:szCs w:val="24"/>
        </w:rPr>
        <w:t>bill</w:t>
      </w:r>
      <w:r w:rsidRPr="006B0955">
        <w:rPr>
          <w:rFonts w:ascii="Garamond" w:hAnsi="Garamond"/>
          <w:sz w:val="24"/>
          <w:szCs w:val="24"/>
        </w:rPr>
        <w:t xml:space="preserve"> ensure</w:t>
      </w:r>
      <w:r w:rsidR="006B0955">
        <w:rPr>
          <w:rFonts w:ascii="Garamond" w:hAnsi="Garamond"/>
          <w:sz w:val="24"/>
          <w:szCs w:val="24"/>
        </w:rPr>
        <w:t>s</w:t>
      </w:r>
      <w:r w:rsidRPr="006B0955">
        <w:rPr>
          <w:rFonts w:ascii="Garamond" w:hAnsi="Garamond"/>
          <w:sz w:val="24"/>
          <w:szCs w:val="24"/>
        </w:rPr>
        <w:t xml:space="preserve"> that they retain the tools to do so. But continuing in a broken status quo perpetuates structural barriers to good policing, contributes to a negative perception of law enforcement, and disproportionately impacts low-income and </w:t>
      </w:r>
      <w:proofErr w:type="gramStart"/>
      <w:r w:rsidRPr="006B0955">
        <w:rPr>
          <w:rFonts w:ascii="Garamond" w:hAnsi="Garamond"/>
          <w:sz w:val="24"/>
          <w:szCs w:val="24"/>
        </w:rPr>
        <w:t>economically disadvantaged</w:t>
      </w:r>
      <w:proofErr w:type="gramEnd"/>
      <w:r w:rsidRPr="006B0955">
        <w:rPr>
          <w:rFonts w:ascii="Garamond" w:hAnsi="Garamond"/>
          <w:sz w:val="24"/>
          <w:szCs w:val="24"/>
        </w:rPr>
        <w:t xml:space="preserve"> communities across the state.</w:t>
      </w:r>
    </w:p>
    <w:p w14:paraId="6A9B2783" w14:textId="77777777" w:rsidR="006B0955" w:rsidRPr="006B0955" w:rsidRDefault="006B0955" w:rsidP="006B0955">
      <w:pPr>
        <w:spacing w:after="0"/>
        <w:rPr>
          <w:rFonts w:ascii="Garamond" w:hAnsi="Garamond"/>
          <w:sz w:val="24"/>
          <w:szCs w:val="24"/>
        </w:rPr>
      </w:pPr>
    </w:p>
    <w:bookmarkEnd w:id="0"/>
    <w:p w14:paraId="4F010BD5" w14:textId="44E30161" w:rsidR="006B0955" w:rsidRPr="006B0955" w:rsidRDefault="006B0955" w:rsidP="006B0955">
      <w:pPr>
        <w:spacing w:after="0"/>
        <w:rPr>
          <w:rFonts w:ascii="Garamond" w:hAnsi="Garamond"/>
          <w:sz w:val="24"/>
          <w:szCs w:val="24"/>
        </w:rPr>
      </w:pPr>
      <w:r w:rsidRPr="006B0955">
        <w:rPr>
          <w:rFonts w:ascii="Garamond" w:hAnsi="Garamond"/>
          <w:sz w:val="24"/>
          <w:szCs w:val="24"/>
        </w:rPr>
        <w:t>This much needed reform to civil asset forfeiture will allow innocent property owners in South Carolina to regain some of their fundamental liberties and create opportunity for everyone by protecting the private property rights that are so vital to a free society. Our organization endorse</w:t>
      </w:r>
      <w:r>
        <w:rPr>
          <w:rFonts w:ascii="Garamond" w:hAnsi="Garamond"/>
          <w:sz w:val="24"/>
          <w:szCs w:val="24"/>
        </w:rPr>
        <w:t>s</w:t>
      </w:r>
      <w:r w:rsidRPr="006B0955">
        <w:rPr>
          <w:rFonts w:ascii="Garamond" w:hAnsi="Garamond"/>
          <w:sz w:val="24"/>
          <w:szCs w:val="24"/>
        </w:rPr>
        <w:t xml:space="preserve"> this bill and urge its swift passage in the legislature.</w:t>
      </w:r>
    </w:p>
    <w:p w14:paraId="1E8FD784" w14:textId="77777777" w:rsidR="00434572" w:rsidRPr="006B0955" w:rsidRDefault="00434572" w:rsidP="006B0955">
      <w:pPr>
        <w:spacing w:after="0"/>
        <w:rPr>
          <w:rFonts w:ascii="Garamond" w:hAnsi="Garamond"/>
          <w:sz w:val="24"/>
          <w:szCs w:val="24"/>
        </w:rPr>
      </w:pPr>
    </w:p>
    <w:p w14:paraId="0F4BA066" w14:textId="77777777" w:rsidR="00434572" w:rsidRPr="006B0955" w:rsidRDefault="00434572" w:rsidP="006B0955">
      <w:pPr>
        <w:spacing w:after="0"/>
        <w:rPr>
          <w:rFonts w:ascii="Garamond" w:hAnsi="Garamond"/>
          <w:sz w:val="24"/>
          <w:szCs w:val="24"/>
        </w:rPr>
      </w:pPr>
    </w:p>
    <w:p w14:paraId="63551A6E" w14:textId="6E9C37CF" w:rsidR="00434572" w:rsidRPr="006B0955" w:rsidRDefault="006B0955" w:rsidP="006B0955">
      <w:pPr>
        <w:spacing w:after="0"/>
        <w:rPr>
          <w:rFonts w:ascii="Garamond" w:hAnsi="Garamond"/>
          <w:sz w:val="24"/>
          <w:szCs w:val="24"/>
        </w:rPr>
      </w:pPr>
      <w:r>
        <w:rPr>
          <w:rFonts w:ascii="Garamond" w:hAnsi="Garamond"/>
          <w:sz w:val="24"/>
          <w:szCs w:val="24"/>
        </w:rPr>
        <w:t>Andrew Yates</w:t>
      </w:r>
    </w:p>
    <w:p w14:paraId="52E3E2B3" w14:textId="77777777" w:rsidR="00434572" w:rsidRPr="006B0955" w:rsidRDefault="00434572" w:rsidP="006B0955">
      <w:pPr>
        <w:spacing w:after="0"/>
        <w:rPr>
          <w:rFonts w:ascii="Garamond" w:hAnsi="Garamond"/>
          <w:sz w:val="24"/>
          <w:szCs w:val="24"/>
        </w:rPr>
      </w:pPr>
      <w:r w:rsidRPr="006B0955">
        <w:rPr>
          <w:rFonts w:ascii="Garamond" w:hAnsi="Garamond"/>
          <w:sz w:val="24"/>
          <w:szCs w:val="24"/>
        </w:rPr>
        <w:t xml:space="preserve">State Director </w:t>
      </w:r>
    </w:p>
    <w:p w14:paraId="4CE04494" w14:textId="52AA7F0C" w:rsidR="00434572" w:rsidRPr="006B0955" w:rsidRDefault="00434572" w:rsidP="006B0955">
      <w:pPr>
        <w:spacing w:after="0"/>
        <w:rPr>
          <w:rFonts w:ascii="Garamond" w:hAnsi="Garamond"/>
          <w:sz w:val="24"/>
          <w:szCs w:val="24"/>
        </w:rPr>
      </w:pPr>
      <w:r w:rsidRPr="006B0955">
        <w:rPr>
          <w:rFonts w:ascii="Garamond" w:hAnsi="Garamond"/>
          <w:sz w:val="24"/>
          <w:szCs w:val="24"/>
        </w:rPr>
        <w:t>Americans for Prosperity-</w:t>
      </w:r>
      <w:r w:rsidR="006B0955">
        <w:rPr>
          <w:rFonts w:ascii="Garamond" w:hAnsi="Garamond"/>
          <w:sz w:val="24"/>
          <w:szCs w:val="24"/>
        </w:rPr>
        <w:t>South Carolina</w:t>
      </w:r>
    </w:p>
    <w:p w14:paraId="52B3C365" w14:textId="77777777" w:rsidR="00EF3E5E" w:rsidRPr="006B0955" w:rsidRDefault="00C6736B" w:rsidP="006B0955">
      <w:pPr>
        <w:spacing w:after="0"/>
        <w:rPr>
          <w:rFonts w:ascii="Garamond" w:hAnsi="Garamond"/>
          <w:sz w:val="24"/>
          <w:szCs w:val="24"/>
        </w:rPr>
      </w:pPr>
    </w:p>
    <w:sectPr w:rsidR="00EF3E5E" w:rsidRPr="006B0955" w:rsidSect="006B0955">
      <w:headerReference w:type="defaul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91B28" w14:textId="77777777" w:rsidR="00434572" w:rsidRDefault="00434572" w:rsidP="00434572">
      <w:pPr>
        <w:spacing w:after="0" w:line="240" w:lineRule="auto"/>
      </w:pPr>
      <w:r>
        <w:separator/>
      </w:r>
    </w:p>
  </w:endnote>
  <w:endnote w:type="continuationSeparator" w:id="0">
    <w:p w14:paraId="7ACD6115" w14:textId="77777777" w:rsidR="00434572" w:rsidRDefault="00434572" w:rsidP="0043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425D" w14:textId="77777777" w:rsidR="00434572" w:rsidRDefault="00434572" w:rsidP="00434572">
      <w:pPr>
        <w:spacing w:after="0" w:line="240" w:lineRule="auto"/>
      </w:pPr>
      <w:r>
        <w:separator/>
      </w:r>
    </w:p>
  </w:footnote>
  <w:footnote w:type="continuationSeparator" w:id="0">
    <w:p w14:paraId="62EE25F2" w14:textId="77777777" w:rsidR="00434572" w:rsidRDefault="00434572" w:rsidP="0043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DED33" w14:textId="2C38674B" w:rsidR="00545D3F" w:rsidRDefault="00434572" w:rsidP="00930FC3">
    <w:pPr>
      <w:pStyle w:val="Header"/>
      <w:jc w:val="center"/>
    </w:pPr>
    <w:r>
      <w:rPr>
        <w:noProof/>
      </w:rPr>
      <w:drawing>
        <wp:inline distT="0" distB="0" distL="0" distR="0" wp14:anchorId="020CFADD" wp14:editId="36EB0079">
          <wp:extent cx="1889760" cy="59600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P-SC Logo.png"/>
                  <pic:cNvPicPr/>
                </pic:nvPicPr>
                <pic:blipFill>
                  <a:blip r:embed="rId1">
                    <a:extLst>
                      <a:ext uri="{28A0092B-C50C-407E-A947-70E740481C1C}">
                        <a14:useLocalDpi xmlns:a14="http://schemas.microsoft.com/office/drawing/2010/main" val="0"/>
                      </a:ext>
                    </a:extLst>
                  </a:blip>
                  <a:stretch>
                    <a:fillRect/>
                  </a:stretch>
                </pic:blipFill>
                <pic:spPr>
                  <a:xfrm>
                    <a:off x="0" y="0"/>
                    <a:ext cx="1927753" cy="607983"/>
                  </a:xfrm>
                  <a:prstGeom prst="rect">
                    <a:avLst/>
                  </a:prstGeom>
                </pic:spPr>
              </pic:pic>
            </a:graphicData>
          </a:graphic>
        </wp:inline>
      </w:drawing>
    </w:r>
  </w:p>
  <w:p w14:paraId="0ADF8263" w14:textId="77777777" w:rsidR="006B0955" w:rsidRDefault="006B0955" w:rsidP="00930FC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72"/>
    <w:rsid w:val="002C3770"/>
    <w:rsid w:val="00434572"/>
    <w:rsid w:val="006B0955"/>
    <w:rsid w:val="0070018F"/>
    <w:rsid w:val="00C6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B5EE5"/>
  <w15:chartTrackingRefBased/>
  <w15:docId w15:val="{3C3047BF-9F39-4F2E-A161-F075689C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72"/>
  </w:style>
  <w:style w:type="paragraph" w:styleId="Footer">
    <w:name w:val="footer"/>
    <w:basedOn w:val="Normal"/>
    <w:link w:val="FooterChar"/>
    <w:uiPriority w:val="99"/>
    <w:unhideWhenUsed/>
    <w:rsid w:val="00434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72"/>
  </w:style>
  <w:style w:type="character" w:styleId="Hyperlink">
    <w:name w:val="Hyperlink"/>
    <w:basedOn w:val="DefaultParagraphFont"/>
    <w:uiPriority w:val="99"/>
    <w:unhideWhenUsed/>
    <w:rsid w:val="006B0955"/>
    <w:rPr>
      <w:color w:val="0563C1" w:themeColor="hyperlink"/>
      <w:u w:val="single"/>
    </w:rPr>
  </w:style>
  <w:style w:type="character" w:styleId="UnresolvedMention">
    <w:name w:val="Unresolved Mention"/>
    <w:basedOn w:val="DefaultParagraphFont"/>
    <w:uiPriority w:val="99"/>
    <w:semiHidden/>
    <w:unhideWhenUsed/>
    <w:rsid w:val="006B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reenvilleonline.com/in-depth/news/taken/2019/01/29/civil-forfeiture-south-carolina-errors-delays-property-seizures-exclusive-investigation/2460107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B52F732ECF44E88183F71D10DCFDE" ma:contentTypeVersion="13" ma:contentTypeDescription="Create a new document." ma:contentTypeScope="" ma:versionID="0451eb2d5694de82ef19f2fbdbe53bfa">
  <xsd:schema xmlns:xsd="http://www.w3.org/2001/XMLSchema" xmlns:xs="http://www.w3.org/2001/XMLSchema" xmlns:p="http://schemas.microsoft.com/office/2006/metadata/properties" xmlns:ns3="cde6ee70-ec5a-4578-8808-43f5c4907da1" xmlns:ns4="4ed1a127-74ab-4fe6-9a00-9ca44981daee" targetNamespace="http://schemas.microsoft.com/office/2006/metadata/properties" ma:root="true" ma:fieldsID="02a6067877282ae3630b1f59e17d1fa6" ns3:_="" ns4:_="">
    <xsd:import namespace="cde6ee70-ec5a-4578-8808-43f5c4907da1"/>
    <xsd:import namespace="4ed1a127-74ab-4fe6-9a00-9ca44981da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6ee70-ec5a-4578-8808-43f5c4907d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1a127-74ab-4fe6-9a00-9ca44981d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FA7A2-5B39-4F1B-B89E-82F31B784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6ee70-ec5a-4578-8808-43f5c4907da1"/>
    <ds:schemaRef ds:uri="4ed1a127-74ab-4fe6-9a00-9ca44981d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924C0-C54F-4A81-83BF-01E677F1C251}">
  <ds:schemaRefs>
    <ds:schemaRef ds:uri="http://schemas.microsoft.com/sharepoint/v3/contenttype/forms"/>
  </ds:schemaRefs>
</ds:datastoreItem>
</file>

<file path=customXml/itemProps3.xml><?xml version="1.0" encoding="utf-8"?>
<ds:datastoreItem xmlns:ds="http://schemas.openxmlformats.org/officeDocument/2006/customXml" ds:itemID="{25B9AD19-6B97-463B-9B5E-3ED0F84D65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484</Words>
  <Characters>2658</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Brinegar</dc:creator>
  <cp:keywords/>
  <dc:description/>
  <cp:lastModifiedBy>Kevin Brinegar</cp:lastModifiedBy>
  <cp:revision>2</cp:revision>
  <dcterms:created xsi:type="dcterms:W3CDTF">2020-08-31T13:44:00Z</dcterms:created>
  <dcterms:modified xsi:type="dcterms:W3CDTF">2020-08-31T14:07:00Z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0x010100530B52F732ECF44E88183F71D10DCFDE</vt:lpwstr>
  </property>
</Properties>
</file>